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4819" w:right="3183" w:firstLine="126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ANNEXE 17(3)  </w:t>
      </w:r>
      <w:r>
        <w:br w:type="textWrapping" w:clear="all"/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paragraphe 17(3)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)  </w:t>
      </w:r>
      <w:r/>
    </w:p>
    <w:p>
      <w:pPr>
        <w:rPr>
          <w:rFonts w:ascii="Times New Roman" w:hAnsi="Times New Roman" w:cs="Times New Roman"/>
          <w:color w:val="010302"/>
        </w:rPr>
        <w:spacing w:before="194" w:after="0" w:line="230" w:lineRule="exact"/>
        <w:ind w:left="4190" w:right="3183" w:hanging="909"/>
      </w:pPr>
      <w:r/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CHOIX DE LIMITER LES MONTANTS EN CAUSE  </w:t>
      </w:r>
      <w:r/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(PROCÉDURE INFORMELLE) 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221" w:lineRule="exact"/>
        <w:ind w:left="4466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---------------------------------- 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221" w:lineRule="exact"/>
        <w:ind w:left="4051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COUR CANADIENNE DE L’IMPÔT  </w:t>
      </w:r>
      <w:r/>
    </w:p>
    <w:p>
      <w:pPr>
        <w:rPr>
          <w:rFonts w:ascii="Times New Roman" w:hAnsi="Times New Roman" w:cs="Times New Roman"/>
          <w:color w:val="010302"/>
        </w:rPr>
        <w:spacing w:before="208" w:after="0" w:line="221" w:lineRule="exact"/>
        <w:ind w:left="1280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ENTRE :  </w:t>
      </w:r>
      <w:r/>
    </w:p>
    <w:p>
      <w:pPr>
        <w:rPr>
          <w:rFonts w:ascii="Times New Roman" w:hAnsi="Times New Roman" w:cs="Times New Roman"/>
          <w:color w:val="010302"/>
        </w:rPr>
        <w:spacing w:before="208" w:after="0" w:line="221" w:lineRule="exact"/>
        <w:ind w:left="5355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(no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)  </w:t>
      </w:r>
      <w:r/>
    </w:p>
    <w:p>
      <w:pPr>
        <w:rPr>
          <w:rFonts w:ascii="Times New Roman" w:hAnsi="Times New Roman" w:cs="Times New Roman"/>
          <w:color w:val="010302"/>
        </w:rPr>
        <w:spacing w:before="8" w:after="0" w:line="221" w:lineRule="exact"/>
        <w:ind w:left="8969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appelant(e),  </w:t>
      </w:r>
      <w:r/>
    </w:p>
    <w:p>
      <w:pPr>
        <w:rPr>
          <w:rFonts w:ascii="Times New Roman" w:hAnsi="Times New Roman" w:cs="Times New Roman"/>
          <w:color w:val="010302"/>
        </w:rPr>
        <w:spacing w:before="208" w:after="0" w:line="221" w:lineRule="exact"/>
        <w:ind w:left="5527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et  </w:t>
      </w:r>
      <w:r/>
    </w:p>
    <w:p>
      <w:pPr>
        <w:spacing w:after="132"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4663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pacing w:val="-2"/>
          <w:sz w:val="20"/>
          <w:szCs w:val="20"/>
        </w:rPr>
        <w:t>SA MAJESTÉ LE ROI,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6" w:after="0" w:line="221" w:lineRule="exact"/>
        <w:ind w:left="9460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inti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11"/>
          <w:sz w:val="20"/>
          <w:szCs w:val="20"/>
        </w:rPr>
        <w:t>é.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133"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0" w:after="0" w:line="222" w:lineRule="exact"/>
        <w:ind w:left="4354" w:right="0" w:firstLine="0"/>
      </w:pPr>
      <w:r/>
      <w:r>
        <w:rPr lang="fr-FR" sz="20" baseline="0" dirty="0">
          <w:jc w:val="left"/>
          <w:rFonts w:ascii="Times New Roman" w:hAnsi="Times New Roman" w:cs="Times New Roman"/>
          <w:u w:val="single"/>
          <w:color w:val="000000"/>
          <w:sz w:val="20"/>
          <w:szCs w:val="20"/>
        </w:rPr>
        <w:t>CHOIX ET RENONCIATION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spacing w:after="125"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279" w:right="1179" w:firstLine="0"/>
        <w:jc w:val="both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DEMANDE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que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la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procédure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infor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elle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prévue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4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par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la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Loi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régisse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présent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appel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et,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à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cette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fin,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je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choisis conformé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 à l’article 17, de limiter l’appel à </w:t>
      </w:r>
      <w:r>
        <w:rPr lang="fr-FR" sz="20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0"/>
          <w:szCs w:val="20"/>
        </w:rPr>
        <w:t>25 000 $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, représentant le total de tous les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ontants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 cause dans le présent appel ou, lorsque le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ontant en cause est une perte, de li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iter le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ontant de cette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perte à </w:t>
      </w:r>
      <w:r>
        <w:rPr lang="fr-FR" sz="20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20"/>
          <w:szCs w:val="20"/>
        </w:rPr>
        <w:t>50 000 $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.  </w:t>
      </w:r>
      <w:r/>
    </w:p>
    <w:p>
      <w:pPr>
        <w:spacing w:after="132"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280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DATE :                                 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99"/>
        </w:tabs>
        <w:spacing w:before="234" w:after="0" w:line="230" w:lineRule="exact"/>
        <w:ind w:left="1280" w:right="595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DESTINATAIRE : Le greffier  </w:t>
      </w:r>
      <w:r>
        <w:br w:type="textWrapping" w:clear="all"/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Cour canadienne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2820" w:right="7451" w:firstLine="0"/>
        <w:jc w:val="right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 l’i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pôt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9" w:lineRule="exact"/>
        <w:ind w:left="2900" w:right="595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200, rue Kent  </w:t>
      </w:r>
      <w:r>
        <w:br w:type="textWrapping" w:clear="all"/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Ottawa (Ontario)  </w:t>
      </w:r>
      <w:r>
        <w:br w:type="textWrapping" w:clear="all"/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K1A 0M1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280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ou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2820" w:right="6030" w:firstLine="0"/>
        <w:jc w:val="right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Tout autre bureau du greffe. 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29" w:lineRule="exact"/>
        <w:ind w:left="5600" w:right="1354" w:firstLine="0"/>
      </w:pPr>
      <w:r/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(Indiquer le nom, l’adresse aux fins de signification  </w:t>
      </w:r>
      <w:r/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et le numéro de téléphone de l’appelant, de son  </w:t>
      </w:r>
      <w:r/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avocat ou de son représentant)  </w:t>
      </w:r>
      <w:r/>
    </w:p>
    <w:p>
      <w:pPr>
        <w:spacing w:after="213"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0" w:after="0" w:line="221" w:lineRule="exact"/>
        <w:ind w:left="1280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(ANNEXE AJOUTÉE PAR DORS/95-114, art. 7; MODIFIÉE PAR DORS/2007-143, art. 13.)  </w:t>
      </w:r>
      <w:r/>
    </w:p>
    <w:p>
      <w:r/>
    </w:p>
    <w:sectPr>
      <w:type w:val="continuous"/>
      <w:pgSz w:w="12250" w:h="15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2022-11-03T19:17:18Z</dcterms:created>
  <dcterms:modified xsi:type="dcterms:W3CDTF">2022-11-03T19:17:18Z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